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DD" w:rsidRPr="000B57A0" w:rsidRDefault="00194CF6" w:rsidP="000B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Import Excel en préparation tarif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22"/>
        <w:gridCol w:w="1461"/>
        <w:gridCol w:w="954"/>
        <w:gridCol w:w="594"/>
        <w:gridCol w:w="1342"/>
        <w:gridCol w:w="2391"/>
      </w:tblGrid>
      <w:tr w:rsidR="0052744E" w:rsidRPr="00375A41" w:rsidTr="00FB21E5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Historique des modifications</w:t>
            </w:r>
          </w:p>
        </w:tc>
      </w:tr>
      <w:tr w:rsidR="0052744E" w:rsidRPr="00375A41" w:rsidTr="00FB21E5">
        <w:trPr>
          <w:cantSplit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Rédacteur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Validateur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Approbateur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Version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Motifs</w:t>
            </w:r>
          </w:p>
        </w:tc>
      </w:tr>
      <w:tr w:rsidR="0052744E" w:rsidRPr="00375A41" w:rsidTr="00FB21E5">
        <w:trPr>
          <w:cantSplit/>
          <w:trHeight w:val="302"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MB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TB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TB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1.0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INIT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09/05/2017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52744E" w:rsidRPr="00375A41" w:rsidRDefault="0052744E" w:rsidP="00FB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Première version</w:t>
            </w:r>
          </w:p>
        </w:tc>
      </w:tr>
    </w:tbl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/>
    <w:p w:rsidR="0052744E" w:rsidRDefault="0052744E" w:rsidP="00FA4A5B">
      <w:bookmarkStart w:id="0" w:name="_GoBack"/>
      <w:bookmarkEnd w:id="0"/>
    </w:p>
    <w:p w:rsidR="0052744E" w:rsidRDefault="0052744E" w:rsidP="00FA4A5B"/>
    <w:p w:rsidR="000E441C" w:rsidRDefault="00696603" w:rsidP="00FA4A5B">
      <w:r>
        <w:lastRenderedPageBreak/>
        <w:t xml:space="preserve">Dans LCV, on a </w:t>
      </w:r>
      <w:r w:rsidR="00F62247">
        <w:t>ajouté</w:t>
      </w:r>
      <w:r w:rsidR="00194CF6">
        <w:t xml:space="preserve"> la possibilité de charger la liste des produits dans la préparation depuis un fichier Excel.</w:t>
      </w:r>
    </w:p>
    <w:p w:rsidR="00C439C0" w:rsidRPr="00946FA1" w:rsidRDefault="00C439C0" w:rsidP="00C439C0">
      <w:pPr>
        <w:rPr>
          <w:b/>
          <w:u w:val="single"/>
        </w:rPr>
      </w:pPr>
      <w:bookmarkStart w:id="1" w:name="OLE_LINK1"/>
      <w:r w:rsidRPr="00946FA1">
        <w:rPr>
          <w:b/>
          <w:u w:val="single"/>
        </w:rPr>
        <w:t>P</w:t>
      </w:r>
      <w:r>
        <w:rPr>
          <w:b/>
          <w:u w:val="single"/>
        </w:rPr>
        <w:t>rérequis :</w:t>
      </w:r>
    </w:p>
    <w:p w:rsidR="00C439C0" w:rsidRDefault="00C439C0" w:rsidP="00C439C0">
      <w:pPr>
        <w:pStyle w:val="Paragraphedeliste"/>
        <w:numPr>
          <w:ilvl w:val="0"/>
          <w:numId w:val="33"/>
        </w:numPr>
      </w:pPr>
      <w:r>
        <w:t xml:space="preserve">Vous </w:t>
      </w:r>
      <w:r w:rsidR="00696603">
        <w:t>devez avoir votre fichier Excel avec le format suivant :</w:t>
      </w:r>
    </w:p>
    <w:p w:rsidR="00696603" w:rsidRDefault="00696603" w:rsidP="00696603">
      <w:pPr>
        <w:pStyle w:val="Paragraphedeliste"/>
      </w:pPr>
      <w:r>
        <w:t xml:space="preserve">Colonne A = </w:t>
      </w:r>
      <w:r w:rsidR="00194CF6">
        <w:t>Code article LCV (7 chiffres) ou code-barre du produit ou référence fournisseur article (les 3 peuvent être mixé).</w:t>
      </w:r>
    </w:p>
    <w:p w:rsidR="00696603" w:rsidRDefault="00696603" w:rsidP="00696603">
      <w:pPr>
        <w:pStyle w:val="Paragraphedeliste"/>
      </w:pPr>
      <w:r>
        <w:t xml:space="preserve">Colonne B </w:t>
      </w:r>
      <w:r w:rsidR="00194CF6">
        <w:t>à K</w:t>
      </w:r>
      <w:r>
        <w:t xml:space="preserve">= </w:t>
      </w:r>
      <w:r w:rsidR="00194CF6">
        <w:t>La liste des prix, dans la préparation, il peut y avoir 10 colonnes de prix. Généralement B = Achat net et C = Vente, D et suivant = solde, démarque, etc…</w:t>
      </w:r>
    </w:p>
    <w:bookmarkEnd w:id="1"/>
    <w:p w:rsidR="003A46CE" w:rsidRPr="003A46CE" w:rsidRDefault="003A46CE" w:rsidP="00696603">
      <w:pPr>
        <w:rPr>
          <w:b/>
          <w:sz w:val="30"/>
          <w:szCs w:val="30"/>
          <w:u w:val="single"/>
        </w:rPr>
      </w:pPr>
      <w:r w:rsidRPr="003A46CE">
        <w:rPr>
          <w:b/>
          <w:sz w:val="30"/>
          <w:szCs w:val="30"/>
          <w:u w:val="single"/>
        </w:rPr>
        <w:t>Importer dans LCV</w:t>
      </w:r>
    </w:p>
    <w:p w:rsidR="003A46CE" w:rsidRDefault="003A46CE" w:rsidP="00696603">
      <w:r>
        <w:t>Pour importer, dans LCV, vous allez en préparation tarif.</w:t>
      </w:r>
    </w:p>
    <w:p w:rsidR="003A46CE" w:rsidRDefault="003A46CE" w:rsidP="00696603">
      <w:r>
        <w:t>Puis vous cliquez sur « « Fichier » puis « Ouvrir un fichier Excel ».</w:t>
      </w:r>
    </w:p>
    <w:p w:rsidR="003A46CE" w:rsidRDefault="003A46CE" w:rsidP="00696603">
      <w:r>
        <w:t>Attention : si votre fichier est un format XLSX, penser à changer le type de fichier dans le sélecteur en bas à droite.</w:t>
      </w:r>
    </w:p>
    <w:p w:rsidR="003A46CE" w:rsidRDefault="003A46CE" w:rsidP="00696603">
      <w:r>
        <w:t>Exemple :</w:t>
      </w:r>
    </w:p>
    <w:p w:rsidR="003A46CE" w:rsidRDefault="003A46CE" w:rsidP="00696603">
      <w:r>
        <w:rPr>
          <w:noProof/>
          <w:lang w:eastAsia="fr-FR"/>
        </w:rPr>
        <w:lastRenderedPageBreak/>
        <w:drawing>
          <wp:inline distT="0" distB="0" distL="0" distR="0" wp14:anchorId="06F166BA" wp14:editId="440D7BE3">
            <wp:extent cx="5760720" cy="49212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6CE" w:rsidRDefault="003A46CE" w:rsidP="00696603">
      <w:r>
        <w:t>Après import :</w:t>
      </w:r>
    </w:p>
    <w:p w:rsidR="003A46CE" w:rsidRDefault="003A46CE" w:rsidP="00696603">
      <w:r>
        <w:rPr>
          <w:noProof/>
          <w:lang w:eastAsia="fr-FR"/>
        </w:rPr>
        <w:lastRenderedPageBreak/>
        <w:drawing>
          <wp:inline distT="0" distB="0" distL="0" distR="0" wp14:anchorId="1E5EFBEF" wp14:editId="79868B91">
            <wp:extent cx="5760720" cy="4368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6CE" w:rsidRDefault="003A46CE" w:rsidP="00696603"/>
    <w:p w:rsidR="003A46CE" w:rsidRDefault="003A46CE" w:rsidP="00696603">
      <w:r>
        <w:t>Reste à définir :</w:t>
      </w:r>
    </w:p>
    <w:p w:rsidR="003A46CE" w:rsidRDefault="003A46CE" w:rsidP="003A46CE">
      <w:pPr>
        <w:pStyle w:val="Paragraphedeliste"/>
        <w:numPr>
          <w:ilvl w:val="0"/>
          <w:numId w:val="35"/>
        </w:numPr>
      </w:pPr>
      <w:r>
        <w:t>Pour chaque colonne de prix importer, mettre son type (dans l’exemple, il faut mettre solde).</w:t>
      </w:r>
    </w:p>
    <w:p w:rsidR="003A46CE" w:rsidRDefault="003A46CE" w:rsidP="003A46CE">
      <w:pPr>
        <w:pStyle w:val="Paragraphedeliste"/>
        <w:numPr>
          <w:ilvl w:val="0"/>
          <w:numId w:val="35"/>
        </w:numPr>
      </w:pPr>
      <w:r>
        <w:t>Votre période de date</w:t>
      </w:r>
    </w:p>
    <w:p w:rsidR="003A46CE" w:rsidRDefault="003A46CE" w:rsidP="003A46CE">
      <w:pPr>
        <w:pStyle w:val="Paragraphedeliste"/>
        <w:numPr>
          <w:ilvl w:val="0"/>
          <w:numId w:val="35"/>
        </w:numPr>
      </w:pPr>
      <w:r>
        <w:t>Votre formule</w:t>
      </w:r>
    </w:p>
    <w:p w:rsidR="003A46CE" w:rsidRDefault="003A46CE" w:rsidP="003A46CE">
      <w:r>
        <w:t>Vous terminez votre préparation et vous l’enregistrez.</w:t>
      </w:r>
    </w:p>
    <w:p w:rsidR="003A46CE" w:rsidRDefault="003A46CE" w:rsidP="00696603"/>
    <w:p w:rsidR="00AB6370" w:rsidRDefault="00AB6370" w:rsidP="00696603"/>
    <w:p w:rsidR="00AB6370" w:rsidRDefault="00AB6370" w:rsidP="00696603"/>
    <w:p w:rsidR="00AB6370" w:rsidRDefault="00AB6370" w:rsidP="00696603"/>
    <w:p w:rsidR="00AB6370" w:rsidRDefault="00AB6370" w:rsidP="00696603"/>
    <w:p w:rsidR="00AB6370" w:rsidRDefault="00AB6370" w:rsidP="00696603"/>
    <w:p w:rsidR="00AB6370" w:rsidRDefault="00AB6370" w:rsidP="00696603"/>
    <w:p w:rsidR="00696603" w:rsidRDefault="00696603" w:rsidP="00696603"/>
    <w:p w:rsidR="00696603" w:rsidRDefault="00696603" w:rsidP="00696603"/>
    <w:p w:rsidR="005A2246" w:rsidRDefault="005A2246" w:rsidP="005A2246">
      <w:pPr>
        <w:rPr>
          <w:b/>
          <w:sz w:val="28"/>
          <w:szCs w:val="28"/>
          <w:u w:val="single"/>
        </w:rPr>
      </w:pPr>
      <w:r w:rsidRPr="003D42C1">
        <w:rPr>
          <w:b/>
          <w:sz w:val="28"/>
          <w:szCs w:val="28"/>
          <w:u w:val="single"/>
        </w:rPr>
        <w:t>E</w:t>
      </w:r>
      <w:r w:rsidR="005D0F4D">
        <w:rPr>
          <w:b/>
          <w:sz w:val="28"/>
          <w:szCs w:val="28"/>
          <w:u w:val="single"/>
        </w:rPr>
        <w:t>tape</w:t>
      </w:r>
      <w:r w:rsidRPr="003D42C1">
        <w:rPr>
          <w:b/>
          <w:sz w:val="28"/>
          <w:szCs w:val="28"/>
          <w:u w:val="single"/>
        </w:rPr>
        <w:t> :</w:t>
      </w:r>
    </w:p>
    <w:p w:rsidR="009F49BB" w:rsidRDefault="004D58F6" w:rsidP="005A2246">
      <w:r>
        <w:t>D</w:t>
      </w:r>
      <w:r w:rsidR="005D0F4D">
        <w:t>epuis le menu LCV, il faut cliquer sur « Spécifiques » puis « Import client BENJEN » pour avoir cette fenêtre :</w:t>
      </w:r>
    </w:p>
    <w:p w:rsidR="005D0F4D" w:rsidRDefault="005D0F4D" w:rsidP="005A2246">
      <w:r>
        <w:rPr>
          <w:noProof/>
          <w:lang w:eastAsia="fr-FR"/>
        </w:rPr>
        <w:drawing>
          <wp:inline distT="0" distB="0" distL="0" distR="0" wp14:anchorId="7B3A22F8" wp14:editId="2F309010">
            <wp:extent cx="5760720" cy="30873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4D" w:rsidRDefault="005D0F4D" w:rsidP="005A2246"/>
    <w:p w:rsidR="005D0F4D" w:rsidRDefault="005D0F4D" w:rsidP="005A2246">
      <w:r>
        <w:t>Il faut :</w:t>
      </w:r>
    </w:p>
    <w:p w:rsidR="005D0F4D" w:rsidRDefault="005D0F4D" w:rsidP="005D0F4D">
      <w:pPr>
        <w:pStyle w:val="Paragraphedeliste"/>
        <w:numPr>
          <w:ilvl w:val="0"/>
          <w:numId w:val="32"/>
        </w:numPr>
      </w:pPr>
      <w:r>
        <w:t>Indiquer le magasin sur lequel on va enregistrer la commande (clic droit pour la liste).</w:t>
      </w:r>
    </w:p>
    <w:p w:rsidR="005D0F4D" w:rsidRDefault="005D0F4D" w:rsidP="005D0F4D">
      <w:pPr>
        <w:pStyle w:val="Paragraphedeliste"/>
        <w:numPr>
          <w:ilvl w:val="0"/>
          <w:numId w:val="32"/>
        </w:numPr>
      </w:pPr>
      <w:r>
        <w:t>Indiquer le fournisseur sur lequel on va enregistrer les produits (clic droit pour la liste).</w:t>
      </w:r>
    </w:p>
    <w:p w:rsidR="005D0F4D" w:rsidRDefault="005D0F4D" w:rsidP="005D0F4D">
      <w:pPr>
        <w:pStyle w:val="Paragraphedeliste"/>
        <w:numPr>
          <w:ilvl w:val="0"/>
          <w:numId w:val="32"/>
        </w:numPr>
      </w:pPr>
      <w:r>
        <w:t>Indiquer la saison</w:t>
      </w:r>
      <w:r w:rsidRPr="005D0F4D">
        <w:t xml:space="preserve"> </w:t>
      </w:r>
      <w:r>
        <w:t>sur lequel on va enregistrer les produits (clic droit pour la liste).</w:t>
      </w:r>
    </w:p>
    <w:p w:rsidR="005D0F4D" w:rsidRDefault="005D0F4D" w:rsidP="005D0F4D">
      <w:pPr>
        <w:pStyle w:val="Paragraphedeliste"/>
        <w:numPr>
          <w:ilvl w:val="0"/>
          <w:numId w:val="32"/>
        </w:numPr>
      </w:pPr>
      <w:r>
        <w:t>Votre date de commande et votre date de livraison prévue.</w:t>
      </w:r>
    </w:p>
    <w:p w:rsidR="005D0F4D" w:rsidRDefault="005D0F4D" w:rsidP="005D0F4D">
      <w:r>
        <w:t>Pour terminer, cliquez sur « Go » pour indiquer votre fichier et lancer l’importation.</w:t>
      </w:r>
    </w:p>
    <w:p w:rsidR="005D0F4D" w:rsidRPr="002F7302" w:rsidRDefault="005D0F4D" w:rsidP="005D0F4D">
      <w:pPr>
        <w:rPr>
          <w:i/>
          <w:u w:val="single"/>
        </w:rPr>
      </w:pPr>
      <w:r w:rsidRPr="002F7302">
        <w:rPr>
          <w:i/>
          <w:u w:val="single"/>
        </w:rPr>
        <w:t>Note :</w:t>
      </w:r>
    </w:p>
    <w:p w:rsidR="002F7302" w:rsidRDefault="005D0F4D" w:rsidP="005D0F4D">
      <w:r>
        <w:t>Le programme contrôle les tailles avant d’</w:t>
      </w:r>
      <w:r w:rsidR="002F7302">
        <w:t>importer, si le programme ne trouve pas toutes les tailles dans vos grilles de tailles, vous aurez un message vous demandant de créer les tailles manquantes.</w:t>
      </w:r>
    </w:p>
    <w:sectPr w:rsidR="002F7302" w:rsidSect="00C45D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CF" w:rsidRDefault="00BB6BCF" w:rsidP="00BE67AE">
      <w:pPr>
        <w:spacing w:after="0" w:line="240" w:lineRule="auto"/>
      </w:pPr>
      <w:r>
        <w:separator/>
      </w:r>
    </w:p>
  </w:endnote>
  <w:endnote w:type="continuationSeparator" w:id="0">
    <w:p w:rsidR="00BB6BCF" w:rsidRDefault="00BB6BCF" w:rsidP="00B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6BEE737382494E50AB77AC6FC3833D8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E67AE" w:rsidRDefault="00BE67AE" w:rsidP="00BE67AE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LCV MUltimédia</w:t>
        </w:r>
      </w:p>
    </w:sdtContent>
  </w:sdt>
  <w:p w:rsidR="00BE67AE" w:rsidRDefault="00BE67AE" w:rsidP="00BE67AE">
    <w:pPr>
      <w:pStyle w:val="Pieddepage"/>
    </w:pPr>
  </w:p>
  <w:p w:rsidR="00BE67AE" w:rsidRDefault="00BE67AE" w:rsidP="00BE67AE">
    <w:pPr>
      <w:pStyle w:val="Pieddepage"/>
    </w:pPr>
  </w:p>
  <w:p w:rsidR="00BE67AE" w:rsidRDefault="00BE6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CF" w:rsidRDefault="00BB6BCF" w:rsidP="00BE67AE">
      <w:pPr>
        <w:spacing w:after="0" w:line="240" w:lineRule="auto"/>
      </w:pPr>
      <w:r>
        <w:separator/>
      </w:r>
    </w:p>
  </w:footnote>
  <w:footnote w:type="continuationSeparator" w:id="0">
    <w:p w:rsidR="00BB6BCF" w:rsidRDefault="00BB6BCF" w:rsidP="00BE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AE" w:rsidRDefault="00BB6BCF">
    <w:pPr>
      <w:pStyle w:val="En-tte"/>
    </w:pPr>
    <w:r>
      <w:rPr>
        <w:noProof/>
        <w:lang w:eastAsia="fr-FR"/>
      </w:rPr>
      <w:pict>
        <v:group id="_x0000_s2049" style="position:absolute;margin-left:0;margin-top:0;width:564.5pt;height:58.1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re"/>
                    <w:id w:val="1126590083"/>
                    <w:placeholder>
                      <w:docPart w:val="678D33E5323347C397B971F823AECA1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BE67AE" w:rsidRDefault="000D3726" w:rsidP="00BE67AE">
                      <w:pPr>
                        <w:pStyle w:val="En-tt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Documentation – </w:t>
                      </w:r>
                      <w:r w:rsidR="00194CF6">
                        <w:rPr>
                          <w:color w:val="FFFFFF" w:themeColor="background1"/>
                          <w:sz w:val="28"/>
                          <w:szCs w:val="28"/>
                        </w:rPr>
                        <w:t>Import Excel en préparation tarif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BE67AE" w:rsidRDefault="00BE67AE" w:rsidP="00BE67AE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5AD"/>
    <w:multiLevelType w:val="hybridMultilevel"/>
    <w:tmpl w:val="58983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2198"/>
    <w:multiLevelType w:val="hybridMultilevel"/>
    <w:tmpl w:val="403CC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41BE1"/>
    <w:multiLevelType w:val="hybridMultilevel"/>
    <w:tmpl w:val="6A7CB8E2"/>
    <w:lvl w:ilvl="0" w:tplc="E45EA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E743C"/>
    <w:multiLevelType w:val="hybridMultilevel"/>
    <w:tmpl w:val="B4024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40F29"/>
    <w:multiLevelType w:val="hybridMultilevel"/>
    <w:tmpl w:val="61FA15A8"/>
    <w:lvl w:ilvl="0" w:tplc="BCCEA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3053A"/>
    <w:multiLevelType w:val="hybridMultilevel"/>
    <w:tmpl w:val="B2841704"/>
    <w:lvl w:ilvl="0" w:tplc="DA4AE1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B417EB"/>
    <w:multiLevelType w:val="hybridMultilevel"/>
    <w:tmpl w:val="C0782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520EB"/>
    <w:multiLevelType w:val="hybridMultilevel"/>
    <w:tmpl w:val="EE4C89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7339B"/>
    <w:multiLevelType w:val="hybridMultilevel"/>
    <w:tmpl w:val="369C73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2E0A6A"/>
    <w:multiLevelType w:val="hybridMultilevel"/>
    <w:tmpl w:val="CA30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87195"/>
    <w:multiLevelType w:val="hybridMultilevel"/>
    <w:tmpl w:val="78A26C80"/>
    <w:lvl w:ilvl="0" w:tplc="286E8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C65F1"/>
    <w:multiLevelType w:val="hybridMultilevel"/>
    <w:tmpl w:val="5D6C7C50"/>
    <w:lvl w:ilvl="0" w:tplc="A2728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76116"/>
    <w:multiLevelType w:val="hybridMultilevel"/>
    <w:tmpl w:val="35044AD2"/>
    <w:lvl w:ilvl="0" w:tplc="1E923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4F40FD"/>
    <w:multiLevelType w:val="hybridMultilevel"/>
    <w:tmpl w:val="DD5A443A"/>
    <w:lvl w:ilvl="0" w:tplc="F8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54D0B"/>
    <w:multiLevelType w:val="hybridMultilevel"/>
    <w:tmpl w:val="7C381856"/>
    <w:lvl w:ilvl="0" w:tplc="3F24A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77799"/>
    <w:multiLevelType w:val="hybridMultilevel"/>
    <w:tmpl w:val="62360CAC"/>
    <w:lvl w:ilvl="0" w:tplc="98E2B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26"/>
  </w:num>
  <w:num w:numId="5">
    <w:abstractNumId w:val="32"/>
  </w:num>
  <w:num w:numId="6">
    <w:abstractNumId w:val="14"/>
  </w:num>
  <w:num w:numId="7">
    <w:abstractNumId w:val="5"/>
  </w:num>
  <w:num w:numId="8">
    <w:abstractNumId w:val="16"/>
  </w:num>
  <w:num w:numId="9">
    <w:abstractNumId w:val="8"/>
  </w:num>
  <w:num w:numId="10">
    <w:abstractNumId w:val="2"/>
  </w:num>
  <w:num w:numId="11">
    <w:abstractNumId w:val="24"/>
  </w:num>
  <w:num w:numId="12">
    <w:abstractNumId w:val="10"/>
  </w:num>
  <w:num w:numId="13">
    <w:abstractNumId w:val="1"/>
  </w:num>
  <w:num w:numId="14">
    <w:abstractNumId w:val="33"/>
  </w:num>
  <w:num w:numId="15">
    <w:abstractNumId w:val="7"/>
  </w:num>
  <w:num w:numId="16">
    <w:abstractNumId w:val="11"/>
  </w:num>
  <w:num w:numId="17">
    <w:abstractNumId w:val="9"/>
  </w:num>
  <w:num w:numId="18">
    <w:abstractNumId w:val="21"/>
  </w:num>
  <w:num w:numId="19">
    <w:abstractNumId w:val="29"/>
  </w:num>
  <w:num w:numId="20">
    <w:abstractNumId w:val="4"/>
  </w:num>
  <w:num w:numId="21">
    <w:abstractNumId w:val="17"/>
  </w:num>
  <w:num w:numId="22">
    <w:abstractNumId w:val="28"/>
  </w:num>
  <w:num w:numId="23">
    <w:abstractNumId w:val="22"/>
  </w:num>
  <w:num w:numId="24">
    <w:abstractNumId w:val="3"/>
  </w:num>
  <w:num w:numId="25">
    <w:abstractNumId w:val="34"/>
  </w:num>
  <w:num w:numId="26">
    <w:abstractNumId w:val="27"/>
  </w:num>
  <w:num w:numId="27">
    <w:abstractNumId w:val="31"/>
  </w:num>
  <w:num w:numId="28">
    <w:abstractNumId w:val="20"/>
  </w:num>
  <w:num w:numId="29">
    <w:abstractNumId w:val="30"/>
  </w:num>
  <w:num w:numId="30">
    <w:abstractNumId w:val="12"/>
  </w:num>
  <w:num w:numId="31">
    <w:abstractNumId w:val="18"/>
  </w:num>
  <w:num w:numId="32">
    <w:abstractNumId w:val="6"/>
  </w:num>
  <w:num w:numId="33">
    <w:abstractNumId w:val="19"/>
  </w:num>
  <w:num w:numId="34">
    <w:abstractNumId w:val="2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E0"/>
    <w:rsid w:val="00005902"/>
    <w:rsid w:val="00010755"/>
    <w:rsid w:val="000307CE"/>
    <w:rsid w:val="00040B6E"/>
    <w:rsid w:val="00051311"/>
    <w:rsid w:val="000577C8"/>
    <w:rsid w:val="00087AD3"/>
    <w:rsid w:val="000A5D4B"/>
    <w:rsid w:val="000A5DE5"/>
    <w:rsid w:val="000A73A9"/>
    <w:rsid w:val="000B57A0"/>
    <w:rsid w:val="000B5CB3"/>
    <w:rsid w:val="000C19AB"/>
    <w:rsid w:val="000C68DF"/>
    <w:rsid w:val="000D3726"/>
    <w:rsid w:val="000D416C"/>
    <w:rsid w:val="000D45B5"/>
    <w:rsid w:val="000D4EF5"/>
    <w:rsid w:val="000E441C"/>
    <w:rsid w:val="000F501C"/>
    <w:rsid w:val="00100CA2"/>
    <w:rsid w:val="0010245B"/>
    <w:rsid w:val="00157002"/>
    <w:rsid w:val="00182125"/>
    <w:rsid w:val="001840BC"/>
    <w:rsid w:val="00184DCB"/>
    <w:rsid w:val="00194CF6"/>
    <w:rsid w:val="001B6157"/>
    <w:rsid w:val="001C2F26"/>
    <w:rsid w:val="001C7E88"/>
    <w:rsid w:val="00205411"/>
    <w:rsid w:val="00213918"/>
    <w:rsid w:val="002242BE"/>
    <w:rsid w:val="00251F51"/>
    <w:rsid w:val="00252CB1"/>
    <w:rsid w:val="0027539D"/>
    <w:rsid w:val="00281944"/>
    <w:rsid w:val="00296CBA"/>
    <w:rsid w:val="002E7036"/>
    <w:rsid w:val="002F7302"/>
    <w:rsid w:val="00332EAF"/>
    <w:rsid w:val="00333E96"/>
    <w:rsid w:val="00355A14"/>
    <w:rsid w:val="00375D04"/>
    <w:rsid w:val="003A46CE"/>
    <w:rsid w:val="003B275E"/>
    <w:rsid w:val="003C1A19"/>
    <w:rsid w:val="003C4F82"/>
    <w:rsid w:val="003C7538"/>
    <w:rsid w:val="003D42C1"/>
    <w:rsid w:val="003E2113"/>
    <w:rsid w:val="003E5601"/>
    <w:rsid w:val="003F1E0B"/>
    <w:rsid w:val="003F665F"/>
    <w:rsid w:val="0040798F"/>
    <w:rsid w:val="004277CE"/>
    <w:rsid w:val="00431A61"/>
    <w:rsid w:val="00443B66"/>
    <w:rsid w:val="0045711A"/>
    <w:rsid w:val="004669B7"/>
    <w:rsid w:val="004A766F"/>
    <w:rsid w:val="004A78A6"/>
    <w:rsid w:val="004C2AA9"/>
    <w:rsid w:val="004D58F6"/>
    <w:rsid w:val="004D6F70"/>
    <w:rsid w:val="004F21D6"/>
    <w:rsid w:val="00516000"/>
    <w:rsid w:val="005224F2"/>
    <w:rsid w:val="0052744E"/>
    <w:rsid w:val="005576BC"/>
    <w:rsid w:val="00573D07"/>
    <w:rsid w:val="00581D87"/>
    <w:rsid w:val="005928B8"/>
    <w:rsid w:val="005A2246"/>
    <w:rsid w:val="005B5A3B"/>
    <w:rsid w:val="005C0C93"/>
    <w:rsid w:val="005D0F4D"/>
    <w:rsid w:val="00603B2B"/>
    <w:rsid w:val="00610448"/>
    <w:rsid w:val="006259A1"/>
    <w:rsid w:val="0063075E"/>
    <w:rsid w:val="00660517"/>
    <w:rsid w:val="0066110D"/>
    <w:rsid w:val="0066362A"/>
    <w:rsid w:val="006740E6"/>
    <w:rsid w:val="00675CC3"/>
    <w:rsid w:val="00684D3D"/>
    <w:rsid w:val="00694BFB"/>
    <w:rsid w:val="006951D6"/>
    <w:rsid w:val="006958DE"/>
    <w:rsid w:val="00696603"/>
    <w:rsid w:val="006B13CF"/>
    <w:rsid w:val="006B1DE9"/>
    <w:rsid w:val="006B6210"/>
    <w:rsid w:val="006F2E30"/>
    <w:rsid w:val="0071723E"/>
    <w:rsid w:val="007665E5"/>
    <w:rsid w:val="00770EFF"/>
    <w:rsid w:val="00782F26"/>
    <w:rsid w:val="007B4492"/>
    <w:rsid w:val="007B6607"/>
    <w:rsid w:val="007C54DF"/>
    <w:rsid w:val="007D5DC9"/>
    <w:rsid w:val="007D5F6A"/>
    <w:rsid w:val="007E18AF"/>
    <w:rsid w:val="007E65AE"/>
    <w:rsid w:val="007F3469"/>
    <w:rsid w:val="00810C4C"/>
    <w:rsid w:val="00817EC0"/>
    <w:rsid w:val="00820D88"/>
    <w:rsid w:val="00823BDD"/>
    <w:rsid w:val="00841758"/>
    <w:rsid w:val="00843414"/>
    <w:rsid w:val="0085203F"/>
    <w:rsid w:val="0085332E"/>
    <w:rsid w:val="008A0305"/>
    <w:rsid w:val="008B2F48"/>
    <w:rsid w:val="008B3B2E"/>
    <w:rsid w:val="008B3E64"/>
    <w:rsid w:val="008D15E9"/>
    <w:rsid w:val="0090047C"/>
    <w:rsid w:val="009010ED"/>
    <w:rsid w:val="00903A35"/>
    <w:rsid w:val="009079ED"/>
    <w:rsid w:val="0091188E"/>
    <w:rsid w:val="00930D88"/>
    <w:rsid w:val="009361A9"/>
    <w:rsid w:val="00946FA1"/>
    <w:rsid w:val="00963B36"/>
    <w:rsid w:val="0097408F"/>
    <w:rsid w:val="00985E8A"/>
    <w:rsid w:val="00991FD0"/>
    <w:rsid w:val="009C26E0"/>
    <w:rsid w:val="009C44CD"/>
    <w:rsid w:val="009D1E53"/>
    <w:rsid w:val="009D488F"/>
    <w:rsid w:val="009F2C8A"/>
    <w:rsid w:val="009F49BB"/>
    <w:rsid w:val="009F52F0"/>
    <w:rsid w:val="00A20C09"/>
    <w:rsid w:val="00A26980"/>
    <w:rsid w:val="00A274BA"/>
    <w:rsid w:val="00A540E5"/>
    <w:rsid w:val="00A86EF2"/>
    <w:rsid w:val="00A9007B"/>
    <w:rsid w:val="00AA137D"/>
    <w:rsid w:val="00AA14A8"/>
    <w:rsid w:val="00AA3063"/>
    <w:rsid w:val="00AA7406"/>
    <w:rsid w:val="00AB6370"/>
    <w:rsid w:val="00AC2BFC"/>
    <w:rsid w:val="00AC4FEA"/>
    <w:rsid w:val="00AC7FB1"/>
    <w:rsid w:val="00AD1840"/>
    <w:rsid w:val="00AD1F44"/>
    <w:rsid w:val="00AD2EE4"/>
    <w:rsid w:val="00AD45EA"/>
    <w:rsid w:val="00AF0908"/>
    <w:rsid w:val="00B058A1"/>
    <w:rsid w:val="00B06706"/>
    <w:rsid w:val="00B17C67"/>
    <w:rsid w:val="00B37463"/>
    <w:rsid w:val="00B45D9A"/>
    <w:rsid w:val="00B70E64"/>
    <w:rsid w:val="00B742DA"/>
    <w:rsid w:val="00B75CA7"/>
    <w:rsid w:val="00B76B3B"/>
    <w:rsid w:val="00B801DA"/>
    <w:rsid w:val="00B83C78"/>
    <w:rsid w:val="00B87BED"/>
    <w:rsid w:val="00BA0E36"/>
    <w:rsid w:val="00BA2143"/>
    <w:rsid w:val="00BA36CD"/>
    <w:rsid w:val="00BB3BCA"/>
    <w:rsid w:val="00BB6BCF"/>
    <w:rsid w:val="00BB6C5F"/>
    <w:rsid w:val="00BD27D3"/>
    <w:rsid w:val="00BE67AE"/>
    <w:rsid w:val="00BE6C5E"/>
    <w:rsid w:val="00BF59FF"/>
    <w:rsid w:val="00C057B5"/>
    <w:rsid w:val="00C27CD1"/>
    <w:rsid w:val="00C439C0"/>
    <w:rsid w:val="00C45DDD"/>
    <w:rsid w:val="00C66787"/>
    <w:rsid w:val="00C80624"/>
    <w:rsid w:val="00C84C13"/>
    <w:rsid w:val="00C8672C"/>
    <w:rsid w:val="00C86F8E"/>
    <w:rsid w:val="00C933E3"/>
    <w:rsid w:val="00C96A00"/>
    <w:rsid w:val="00C97B55"/>
    <w:rsid w:val="00CA2210"/>
    <w:rsid w:val="00CB5CD7"/>
    <w:rsid w:val="00CC2892"/>
    <w:rsid w:val="00CD4878"/>
    <w:rsid w:val="00CD758A"/>
    <w:rsid w:val="00CE4E40"/>
    <w:rsid w:val="00D12338"/>
    <w:rsid w:val="00D24CBB"/>
    <w:rsid w:val="00D26A05"/>
    <w:rsid w:val="00D5070A"/>
    <w:rsid w:val="00D626E5"/>
    <w:rsid w:val="00D7070C"/>
    <w:rsid w:val="00D71D47"/>
    <w:rsid w:val="00D774FD"/>
    <w:rsid w:val="00D919EA"/>
    <w:rsid w:val="00D947BB"/>
    <w:rsid w:val="00DA54A6"/>
    <w:rsid w:val="00DA766D"/>
    <w:rsid w:val="00DB026F"/>
    <w:rsid w:val="00DE55C0"/>
    <w:rsid w:val="00DE79F8"/>
    <w:rsid w:val="00DF0B7C"/>
    <w:rsid w:val="00DF4B60"/>
    <w:rsid w:val="00E31866"/>
    <w:rsid w:val="00E42B78"/>
    <w:rsid w:val="00E50F37"/>
    <w:rsid w:val="00E54601"/>
    <w:rsid w:val="00E5641C"/>
    <w:rsid w:val="00E60BAF"/>
    <w:rsid w:val="00E84CC8"/>
    <w:rsid w:val="00E864D1"/>
    <w:rsid w:val="00E90FB1"/>
    <w:rsid w:val="00E91C4C"/>
    <w:rsid w:val="00E9212B"/>
    <w:rsid w:val="00E96B14"/>
    <w:rsid w:val="00EC7EFF"/>
    <w:rsid w:val="00EF1284"/>
    <w:rsid w:val="00EF5D30"/>
    <w:rsid w:val="00EF750B"/>
    <w:rsid w:val="00F23201"/>
    <w:rsid w:val="00F23897"/>
    <w:rsid w:val="00F4429F"/>
    <w:rsid w:val="00F62247"/>
    <w:rsid w:val="00F7412D"/>
    <w:rsid w:val="00FA4A5B"/>
    <w:rsid w:val="00FB76DD"/>
    <w:rsid w:val="00FF0717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BCEDB33"/>
  <w15:docId w15:val="{32755A8A-0AC6-40D9-A99B-63E9D0D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2B7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2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8D33E5323347C397B971F823AE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B1AA-3798-4BF8-8C40-AAE21B326EB4}"/>
      </w:docPartPr>
      <w:docPartBody>
        <w:p w:rsidR="00A7320C" w:rsidRDefault="004D28FE" w:rsidP="004D28FE">
          <w:pPr>
            <w:pStyle w:val="678D33E5323347C397B971F823AECA12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6BEE737382494E50AB77AC6FC3833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A1B9D-6091-44DC-AA32-323AF1D3548A}"/>
      </w:docPartPr>
      <w:docPartBody>
        <w:p w:rsidR="00A7320C" w:rsidRDefault="004D28FE" w:rsidP="004D28FE">
          <w:pPr>
            <w:pStyle w:val="6BEE737382494E50AB77AC6FC3833D83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8FE"/>
    <w:rsid w:val="000434B9"/>
    <w:rsid w:val="00076225"/>
    <w:rsid w:val="000874C7"/>
    <w:rsid w:val="000D6BD6"/>
    <w:rsid w:val="001A095D"/>
    <w:rsid w:val="0022257C"/>
    <w:rsid w:val="00267F0C"/>
    <w:rsid w:val="00297719"/>
    <w:rsid w:val="002A08F4"/>
    <w:rsid w:val="002B69EA"/>
    <w:rsid w:val="003B2170"/>
    <w:rsid w:val="003C0206"/>
    <w:rsid w:val="004D28FE"/>
    <w:rsid w:val="00515465"/>
    <w:rsid w:val="00520A83"/>
    <w:rsid w:val="00583ECD"/>
    <w:rsid w:val="00595ABD"/>
    <w:rsid w:val="005F1409"/>
    <w:rsid w:val="00642ADF"/>
    <w:rsid w:val="006A15C1"/>
    <w:rsid w:val="0075714A"/>
    <w:rsid w:val="007C1FCD"/>
    <w:rsid w:val="008074E8"/>
    <w:rsid w:val="00825FC2"/>
    <w:rsid w:val="008732C5"/>
    <w:rsid w:val="008F5660"/>
    <w:rsid w:val="00912A51"/>
    <w:rsid w:val="00A114F1"/>
    <w:rsid w:val="00A633E3"/>
    <w:rsid w:val="00A7320C"/>
    <w:rsid w:val="00B42773"/>
    <w:rsid w:val="00B76989"/>
    <w:rsid w:val="00BB68D2"/>
    <w:rsid w:val="00BF2344"/>
    <w:rsid w:val="00C22189"/>
    <w:rsid w:val="00D26D0B"/>
    <w:rsid w:val="00DC4191"/>
    <w:rsid w:val="00EF16FD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8D33E5323347C397B971F823AECA12">
    <w:name w:val="678D33E5323347C397B971F823AECA12"/>
    <w:rsid w:val="004D28FE"/>
  </w:style>
  <w:style w:type="paragraph" w:customStyle="1" w:styleId="6BEE737382494E50AB77AC6FC3833D83">
    <w:name w:val="6BEE737382494E50AB77AC6FC3833D83"/>
    <w:rsid w:val="004D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5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 Interface GARANT</vt:lpstr>
    </vt:vector>
  </TitlesOfParts>
  <Company>LCV MUltimédia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 Import Excel en préparation tarif</dc:title>
  <dc:creator>mickael</dc:creator>
  <cp:lastModifiedBy>Mickael BIANCHESSI</cp:lastModifiedBy>
  <cp:revision>164</cp:revision>
  <dcterms:created xsi:type="dcterms:W3CDTF">2013-09-12T07:58:00Z</dcterms:created>
  <dcterms:modified xsi:type="dcterms:W3CDTF">2017-09-20T13:23:00Z</dcterms:modified>
</cp:coreProperties>
</file>